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微软雅黑" w:hAnsi="微软雅黑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2</w:t>
      </w:r>
    </w:p>
    <w:p>
      <w:pPr>
        <w:spacing w:before="0" w:beforeAutospacing="0" w:after="0" w:afterAutospacing="0"/>
        <w:jc w:val="center"/>
        <w:rPr>
          <w:rFonts w:hint="eastAsia" w:ascii="微软雅黑" w:hAnsi="微软雅黑" w:eastAsia="方正小标宋简体" w:cs="Times New Roman"/>
          <w:color w:val="000000"/>
          <w:kern w:val="0"/>
          <w:sz w:val="36"/>
          <w:szCs w:val="36"/>
        </w:rPr>
      </w:pPr>
      <w:r>
        <w:rPr>
          <w:rFonts w:ascii="微软雅黑" w:hAnsi="微软雅黑" w:eastAsia="方正小标宋简体" w:cs="Times New Roman"/>
          <w:color w:val="000000"/>
          <w:kern w:val="0"/>
          <w:sz w:val="36"/>
          <w:szCs w:val="36"/>
        </w:rPr>
        <w:t>河南省</w:t>
      </w:r>
      <w:r>
        <w:rPr>
          <w:rFonts w:hint="eastAsia" w:ascii="微软雅黑" w:hAnsi="微软雅黑" w:eastAsia="方正小标宋简体" w:cs="Times New Roman"/>
          <w:color w:val="000000"/>
          <w:kern w:val="0"/>
          <w:sz w:val="36"/>
          <w:szCs w:val="36"/>
        </w:rPr>
        <w:t>有色金属地质矿产局</w:t>
      </w:r>
      <w:r>
        <w:rPr>
          <w:rFonts w:ascii="微软雅黑" w:hAnsi="微软雅黑" w:eastAsia="方正小标宋简体" w:cs="Times New Roman"/>
          <w:color w:val="000000"/>
          <w:kern w:val="0"/>
          <w:sz w:val="36"/>
          <w:szCs w:val="36"/>
        </w:rPr>
        <w:t>所属事业单位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2020年</w:t>
      </w:r>
      <w:r>
        <w:rPr>
          <w:rFonts w:ascii="微软雅黑" w:hAnsi="微软雅黑" w:eastAsia="方正小标宋简体" w:cs="Times New Roman"/>
          <w:color w:val="000000"/>
          <w:kern w:val="0"/>
          <w:sz w:val="36"/>
          <w:szCs w:val="36"/>
        </w:rPr>
        <w:t>招才引智</w:t>
      </w:r>
    </w:p>
    <w:p>
      <w:pPr>
        <w:spacing w:before="0" w:beforeAutospacing="0" w:after="0" w:afterAutospacing="0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微软雅黑" w:hAnsi="微软雅黑" w:eastAsia="方正小标宋简体" w:cs="Times New Roman"/>
          <w:color w:val="000000"/>
          <w:kern w:val="0"/>
          <w:sz w:val="36"/>
          <w:szCs w:val="36"/>
        </w:rPr>
        <w:t>工作联系人及报名、资格审查地点一览表</w:t>
      </w:r>
    </w:p>
    <w:tbl>
      <w:tblPr>
        <w:tblStyle w:val="2"/>
        <w:tblW w:w="1278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3888"/>
        <w:gridCol w:w="1192"/>
        <w:gridCol w:w="1744"/>
        <w:gridCol w:w="1938"/>
        <w:gridCol w:w="1282"/>
        <w:gridCol w:w="17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8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6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报名地点</w:t>
            </w:r>
          </w:p>
        </w:tc>
        <w:tc>
          <w:tcPr>
            <w:tcW w:w="17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资格审查地点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第一地质大队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曹铮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13526555504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0371-86689816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河南省招才引智创新发展大会官网和大会现场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河南省招才引智创新发展大会现场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第二地质大队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吕晓静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13837197235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0371-68109391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第三地质大队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张文博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15093288011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0371-68108992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第四地质大队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董武颖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15890085885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0371-69179395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第五地质大队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许华英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13838026169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0371—68109577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第六地质大队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吕超岭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13598839683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0371-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 xml:space="preserve"> 68102909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第七地质大队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沈恒丽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15837117981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0371—68089170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地质勘查总院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燕红丽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13676932147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0371—67126732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>
      <w:pPr>
        <w:spacing w:before="0" w:beforeAutospacing="0" w:after="0" w:afterAutospacing="0"/>
        <w:jc w:val="center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A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2020-10-21T07:18:24Z</dcterms:created>
  <dc:creator>lenovo</dc:creator>
  <cp:lastModifiedBy>张卿言</cp:lastModifiedBy>
  <dcterms:modified xsi:type="dcterms:W3CDTF">2020-10-21T07:18:34Z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